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3" w:rsidRPr="00913BB5" w:rsidRDefault="00913BB5" w:rsidP="00AD5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3BB5">
        <w:rPr>
          <w:rFonts w:ascii="Times New Roman" w:hAnsi="Times New Roman" w:cs="Times New Roman"/>
          <w:b/>
          <w:sz w:val="24"/>
        </w:rPr>
        <w:t>DEJINNÉ UDALOSTI</w:t>
      </w:r>
    </w:p>
    <w:p w:rsidR="00913BB5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13BB5">
        <w:rPr>
          <w:rFonts w:ascii="Times New Roman" w:hAnsi="Times New Roman" w:cs="Times New Roman"/>
          <w:b/>
          <w:sz w:val="24"/>
        </w:rPr>
        <w:t>Veková kategória:</w:t>
      </w:r>
      <w:r>
        <w:rPr>
          <w:rFonts w:ascii="Times New Roman" w:hAnsi="Times New Roman" w:cs="Times New Roman"/>
          <w:sz w:val="24"/>
        </w:rPr>
        <w:t xml:space="preserve"> birmovanci (14 a viac rokov)</w:t>
      </w:r>
      <w:r w:rsidR="00230ECC">
        <w:rPr>
          <w:rStyle w:val="Odkaznapoznmkupodiarou"/>
          <w:rFonts w:ascii="Times New Roman" w:hAnsi="Times New Roman" w:cs="Times New Roman"/>
          <w:sz w:val="24"/>
        </w:rPr>
        <w:footnoteReference w:id="2"/>
      </w:r>
    </w:p>
    <w:p w:rsidR="00913BB5" w:rsidRPr="00EC2DDB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2DDB">
        <w:rPr>
          <w:rFonts w:ascii="Times New Roman" w:hAnsi="Times New Roman" w:cs="Times New Roman"/>
          <w:b/>
          <w:sz w:val="24"/>
        </w:rPr>
        <w:t>Pomôcky:</w:t>
      </w:r>
      <w:r w:rsidR="00EC2DDB">
        <w:rPr>
          <w:rFonts w:ascii="Times New Roman" w:hAnsi="Times New Roman" w:cs="Times New Roman"/>
          <w:b/>
          <w:sz w:val="24"/>
        </w:rPr>
        <w:t xml:space="preserve"> </w:t>
      </w:r>
      <w:r w:rsidR="004013F3">
        <w:rPr>
          <w:rFonts w:ascii="Times New Roman" w:hAnsi="Times New Roman" w:cs="Times New Roman"/>
          <w:sz w:val="24"/>
        </w:rPr>
        <w:t xml:space="preserve">košík s chlebom (krajce chleba), </w:t>
      </w:r>
      <w:r w:rsidR="00EC2DDB">
        <w:rPr>
          <w:rFonts w:ascii="Times New Roman" w:hAnsi="Times New Roman" w:cs="Times New Roman"/>
          <w:sz w:val="24"/>
        </w:rPr>
        <w:t xml:space="preserve">soľ, </w:t>
      </w:r>
      <w:r w:rsidR="00230ECC">
        <w:rPr>
          <w:rFonts w:ascii="Times New Roman" w:hAnsi="Times New Roman" w:cs="Times New Roman"/>
          <w:sz w:val="24"/>
        </w:rPr>
        <w:t xml:space="preserve">malé svetlo, napr. </w:t>
      </w:r>
      <w:r w:rsidR="002B044D">
        <w:rPr>
          <w:rFonts w:ascii="Times New Roman" w:hAnsi="Times New Roman" w:cs="Times New Roman"/>
          <w:sz w:val="24"/>
        </w:rPr>
        <w:t>sviečka, baterka na mobile</w:t>
      </w:r>
      <w:r w:rsidR="003323F9">
        <w:rPr>
          <w:rFonts w:ascii="Times New Roman" w:hAnsi="Times New Roman" w:cs="Times New Roman"/>
          <w:sz w:val="24"/>
        </w:rPr>
        <w:t>.</w:t>
      </w:r>
    </w:p>
    <w:p w:rsidR="00ED708F" w:rsidRPr="00ED708F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13BB5">
        <w:rPr>
          <w:rFonts w:ascii="Times New Roman" w:hAnsi="Times New Roman" w:cs="Times New Roman"/>
          <w:b/>
          <w:sz w:val="24"/>
        </w:rPr>
        <w:t>Vovedenie do témy:</w:t>
      </w:r>
      <w:r w:rsidR="00ED708F">
        <w:rPr>
          <w:rFonts w:ascii="Times New Roman" w:hAnsi="Times New Roman" w:cs="Times New Roman"/>
          <w:sz w:val="24"/>
        </w:rPr>
        <w:t xml:space="preserve"> </w:t>
      </w:r>
      <w:r w:rsidR="007B05E5">
        <w:rPr>
          <w:rFonts w:ascii="Times New Roman" w:hAnsi="Times New Roman" w:cs="Times New Roman"/>
          <w:sz w:val="24"/>
        </w:rPr>
        <w:t>Motivačná h</w:t>
      </w:r>
      <w:r w:rsidR="00ED708F">
        <w:rPr>
          <w:rFonts w:ascii="Times New Roman" w:hAnsi="Times New Roman" w:cs="Times New Roman"/>
          <w:sz w:val="24"/>
        </w:rPr>
        <w:t xml:space="preserve">ádanka: </w:t>
      </w:r>
      <w:r w:rsidR="00111D48">
        <w:rPr>
          <w:rFonts w:ascii="Times New Roman" w:hAnsi="Times New Roman" w:cs="Times New Roman"/>
          <w:sz w:val="24"/>
        </w:rPr>
        <w:t>Akým výrazom môžeme pomenovať z</w:t>
      </w:r>
      <w:r w:rsidR="00ED708F">
        <w:rPr>
          <w:rFonts w:ascii="Times New Roman" w:hAnsi="Times New Roman" w:cs="Times New Roman"/>
          <w:sz w:val="24"/>
        </w:rPr>
        <w:t>men</w:t>
      </w:r>
      <w:r w:rsidR="00111D48">
        <w:rPr>
          <w:rFonts w:ascii="Times New Roman" w:hAnsi="Times New Roman" w:cs="Times New Roman"/>
          <w:sz w:val="24"/>
        </w:rPr>
        <w:t>u, úpravu</w:t>
      </w:r>
      <w:r w:rsidR="00ED708F">
        <w:rPr>
          <w:rFonts w:ascii="Times New Roman" w:hAnsi="Times New Roman" w:cs="Times New Roman"/>
          <w:sz w:val="24"/>
        </w:rPr>
        <w:t xml:space="preserve"> majúc</w:t>
      </w:r>
      <w:r w:rsidR="00111D48">
        <w:rPr>
          <w:rFonts w:ascii="Times New Roman" w:hAnsi="Times New Roman" w:cs="Times New Roman"/>
          <w:sz w:val="24"/>
        </w:rPr>
        <w:t>u</w:t>
      </w:r>
      <w:r w:rsidR="00ED708F">
        <w:rPr>
          <w:rFonts w:ascii="Times New Roman" w:hAnsi="Times New Roman" w:cs="Times New Roman"/>
          <w:sz w:val="24"/>
        </w:rPr>
        <w:t xml:space="preserve"> </w:t>
      </w:r>
      <w:r w:rsidR="00111D48">
        <w:rPr>
          <w:rFonts w:ascii="Times New Roman" w:hAnsi="Times New Roman" w:cs="Times New Roman"/>
          <w:sz w:val="24"/>
        </w:rPr>
        <w:t>za cieľ niečo zlepšiť</w:t>
      </w:r>
      <w:r w:rsidR="00B0604D">
        <w:rPr>
          <w:rFonts w:ascii="Times New Roman" w:hAnsi="Times New Roman" w:cs="Times New Roman"/>
          <w:sz w:val="24"/>
        </w:rPr>
        <w:t>, napr. pomery</w:t>
      </w:r>
      <w:r w:rsidR="00ED708F">
        <w:rPr>
          <w:rFonts w:ascii="Times New Roman" w:hAnsi="Times New Roman" w:cs="Times New Roman"/>
          <w:sz w:val="24"/>
        </w:rPr>
        <w:t xml:space="preserve">? </w:t>
      </w:r>
      <w:r w:rsidR="003323F9">
        <w:rPr>
          <w:rFonts w:ascii="Times New Roman" w:hAnsi="Times New Roman" w:cs="Times New Roman"/>
          <w:sz w:val="24"/>
        </w:rPr>
        <w:t xml:space="preserve">Je to - </w:t>
      </w:r>
      <w:r w:rsidR="003323F9" w:rsidRPr="003323F9">
        <w:rPr>
          <w:rFonts w:ascii="Times New Roman" w:hAnsi="Times New Roman" w:cs="Times New Roman"/>
          <w:i/>
          <w:sz w:val="24"/>
        </w:rPr>
        <w:t>r</w:t>
      </w:r>
      <w:r w:rsidR="00ED708F" w:rsidRPr="00ED708F">
        <w:rPr>
          <w:rFonts w:ascii="Times New Roman" w:hAnsi="Times New Roman" w:cs="Times New Roman"/>
          <w:i/>
          <w:sz w:val="24"/>
        </w:rPr>
        <w:t>eforma.</w:t>
      </w:r>
      <w:r w:rsidR="00ED708F">
        <w:rPr>
          <w:rFonts w:ascii="Times New Roman" w:hAnsi="Times New Roman" w:cs="Times New Roman"/>
          <w:sz w:val="24"/>
        </w:rPr>
        <w:t xml:space="preserve"> Poznáte nejaké reformy? O akých reformách počuj</w:t>
      </w:r>
      <w:r w:rsidR="005F30AB">
        <w:rPr>
          <w:rFonts w:ascii="Times New Roman" w:hAnsi="Times New Roman" w:cs="Times New Roman"/>
          <w:sz w:val="24"/>
        </w:rPr>
        <w:t>e</w:t>
      </w:r>
      <w:r w:rsidR="00ED708F">
        <w:rPr>
          <w:rFonts w:ascii="Times New Roman" w:hAnsi="Times New Roman" w:cs="Times New Roman"/>
          <w:sz w:val="24"/>
        </w:rPr>
        <w:t>me často v médiách? Čo prechádza reformami</w:t>
      </w:r>
      <w:r w:rsidR="00111D48">
        <w:rPr>
          <w:rFonts w:ascii="Times New Roman" w:hAnsi="Times New Roman" w:cs="Times New Roman"/>
          <w:sz w:val="24"/>
        </w:rPr>
        <w:t xml:space="preserve"> v dnešnej dobe</w:t>
      </w:r>
      <w:r w:rsidR="00ED708F">
        <w:rPr>
          <w:rFonts w:ascii="Times New Roman" w:hAnsi="Times New Roman" w:cs="Times New Roman"/>
          <w:sz w:val="24"/>
        </w:rPr>
        <w:t>? (napr. školstvo). Ak je cieľom reformy niečo zlepšiť, myslíte si, že dnešné reformy napĺňajú cieľ? Boli v histórii reformy, ktoré zmenili niečo vo svete?</w:t>
      </w:r>
    </w:p>
    <w:p w:rsidR="00913BB5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13BB5">
        <w:rPr>
          <w:rFonts w:ascii="Times New Roman" w:hAnsi="Times New Roman" w:cs="Times New Roman"/>
          <w:b/>
          <w:sz w:val="24"/>
        </w:rPr>
        <w:t>Počúvanie spojené s aktivitou:</w:t>
      </w:r>
      <w:r>
        <w:rPr>
          <w:rFonts w:ascii="Times New Roman" w:hAnsi="Times New Roman" w:cs="Times New Roman"/>
          <w:sz w:val="24"/>
        </w:rPr>
        <w:t xml:space="preserve"> Predstavíme si dnes jedno obdobie Cirkvi, ktoré ovplyvnilo súčasný stav v Európe. </w:t>
      </w:r>
      <w:r w:rsidR="00ED708F">
        <w:rPr>
          <w:rFonts w:ascii="Times New Roman" w:hAnsi="Times New Roman" w:cs="Times New Roman"/>
          <w:sz w:val="24"/>
        </w:rPr>
        <w:t>Toto obdobie sa nazýva – reformácia. Zopakujme si, čo vieme o</w:t>
      </w:r>
      <w:r w:rsidR="00D36080">
        <w:rPr>
          <w:rFonts w:ascii="Times New Roman" w:hAnsi="Times New Roman" w:cs="Times New Roman"/>
          <w:sz w:val="24"/>
        </w:rPr>
        <w:t> </w:t>
      </w:r>
      <w:r w:rsidR="00ED708F">
        <w:rPr>
          <w:rFonts w:ascii="Times New Roman" w:hAnsi="Times New Roman" w:cs="Times New Roman"/>
          <w:sz w:val="24"/>
        </w:rPr>
        <w:t>reformácii</w:t>
      </w:r>
      <w:r w:rsidR="00D36080">
        <w:rPr>
          <w:rFonts w:ascii="Times New Roman" w:hAnsi="Times New Roman" w:cs="Times New Roman"/>
          <w:sz w:val="24"/>
        </w:rPr>
        <w:t xml:space="preserve"> a o období jej rozmachu v Európe</w:t>
      </w:r>
      <w:r w:rsidR="00ED708F">
        <w:rPr>
          <w:rFonts w:ascii="Times New Roman" w:hAnsi="Times New Roman" w:cs="Times New Roman"/>
          <w:sz w:val="24"/>
        </w:rPr>
        <w:t>.</w:t>
      </w:r>
    </w:p>
    <w:p w:rsidR="00B22261" w:rsidRDefault="00D36080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Neskorý stredovek priniesol do Európy zmeny v štruktúre cirkevného života. Vnútorný život Cirkvi prechádza etapou krízy. </w:t>
      </w:r>
      <w:r w:rsidR="00B22261">
        <w:rPr>
          <w:rFonts w:ascii="Times New Roman" w:hAnsi="Times New Roman" w:cs="Times New Roman"/>
          <w:sz w:val="24"/>
          <w:szCs w:val="24"/>
        </w:rPr>
        <w:t>Kríza sa prejavila</w:t>
      </w:r>
      <w:r>
        <w:rPr>
          <w:rFonts w:ascii="Times New Roman" w:hAnsi="Times New Roman" w:cs="Times New Roman"/>
          <w:sz w:val="24"/>
          <w:szCs w:val="24"/>
        </w:rPr>
        <w:t xml:space="preserve"> v životnom štýle svetského duchovenstva a tiež v úpadku rehoľného života. </w:t>
      </w:r>
      <w:r w:rsidR="00B22261">
        <w:rPr>
          <w:rFonts w:ascii="Times New Roman" w:hAnsi="Times New Roman" w:cs="Times New Roman"/>
          <w:sz w:val="24"/>
          <w:szCs w:val="24"/>
        </w:rPr>
        <w:t>Na naliehavú reformu v Cirkvi upozorňovali vo vrcholnom stredoveku ľudové hnutia albigéncov a valdéncov, a tiež žobravé rehole sv. Františka z Assisi a sv. Dominika. V neskorom stredoveku to boli reformné prúdy Johna Wyclifa v Anglicku a Jána Husa v Čechách. V tomto období p</w:t>
      </w:r>
      <w:r w:rsidRPr="00A12AD1">
        <w:rPr>
          <w:rFonts w:ascii="Times New Roman" w:hAnsi="Times New Roman" w:cs="Times New Roman"/>
          <w:sz w:val="24"/>
          <w:szCs w:val="24"/>
        </w:rPr>
        <w:t>režíva</w:t>
      </w:r>
      <w:r w:rsidR="00B22261">
        <w:rPr>
          <w:rFonts w:ascii="Times New Roman" w:hAnsi="Times New Roman" w:cs="Times New Roman"/>
          <w:sz w:val="24"/>
          <w:szCs w:val="24"/>
        </w:rPr>
        <w:t xml:space="preserve"> katolícka Cirkev</w:t>
      </w:r>
      <w:r w:rsidRPr="00A12AD1">
        <w:rPr>
          <w:rFonts w:ascii="Times New Roman" w:hAnsi="Times New Roman" w:cs="Times New Roman"/>
          <w:sz w:val="24"/>
          <w:szCs w:val="24"/>
        </w:rPr>
        <w:t xml:space="preserve"> krízu materiálnu aj duchovnú. V Nemecku sa dv</w:t>
      </w:r>
      <w:r w:rsidR="00066B14">
        <w:rPr>
          <w:rFonts w:ascii="Times New Roman" w:hAnsi="Times New Roman" w:cs="Times New Roman"/>
          <w:sz w:val="24"/>
          <w:szCs w:val="24"/>
        </w:rPr>
        <w:t>íha</w:t>
      </w:r>
      <w:r w:rsidRPr="00A12AD1">
        <w:rPr>
          <w:rFonts w:ascii="Times New Roman" w:hAnsi="Times New Roman" w:cs="Times New Roman"/>
          <w:sz w:val="24"/>
          <w:szCs w:val="24"/>
        </w:rPr>
        <w:t xml:space="preserve"> vlna nepokojov proti katolíckej Cirkvi. Táto nespokojnosť viedla k roztriešteniu Cirkvi v Európe. Dnes sa snažíme o nové zjednotenie Cirkvi</w:t>
      </w:r>
      <w:r w:rsidR="00B22261">
        <w:rPr>
          <w:rFonts w:ascii="Times New Roman" w:hAnsi="Times New Roman" w:cs="Times New Roman"/>
          <w:sz w:val="24"/>
          <w:szCs w:val="24"/>
        </w:rPr>
        <w:t>.</w:t>
      </w:r>
    </w:p>
    <w:p w:rsidR="005D448F" w:rsidRDefault="00B22261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prelome XV. a XVI. storočia </w:t>
      </w:r>
      <w:r w:rsidR="00886249">
        <w:rPr>
          <w:rFonts w:ascii="Times New Roman" w:hAnsi="Times New Roman" w:cs="Times New Roman"/>
          <w:sz w:val="24"/>
          <w:szCs w:val="24"/>
        </w:rPr>
        <w:t xml:space="preserve"> upadá kráľovská moc v Uhorsku. Šľachta sa usiluje o obmedzenie  panovníckej moci. To vedie k rôznym stavovským hnutiam. Nebezpečenstvo zo strany Osmanskej ríše sa berie na ľahkú váhu.  To umožnilo tureckej armáde </w:t>
      </w:r>
      <w:r w:rsidR="005D448F">
        <w:rPr>
          <w:rFonts w:ascii="Times New Roman" w:hAnsi="Times New Roman" w:cs="Times New Roman"/>
          <w:sz w:val="24"/>
          <w:szCs w:val="24"/>
        </w:rPr>
        <w:t>viesť vojenský konflikt na území vtedajšieho Uhorska</w:t>
      </w:r>
      <w:r w:rsidR="00886249">
        <w:rPr>
          <w:rFonts w:ascii="Times New Roman" w:hAnsi="Times New Roman" w:cs="Times New Roman"/>
          <w:sz w:val="24"/>
          <w:szCs w:val="24"/>
        </w:rPr>
        <w:t>. V bitke pri Moháči 29. 08. 1526 zahynul kráľ Ľudovít II. Jagelovský a tiež vysokí cirkevní hodnostári a veľa kňazov. Moci chtiví šľachtici zo Sedmohradska sa spájajú s Turkami, aby dosiahli svoj cieľ – ovládnuť Uhorsko.</w:t>
      </w:r>
      <w:r w:rsidR="00066B14">
        <w:rPr>
          <w:rFonts w:ascii="Times New Roman" w:hAnsi="Times New Roman" w:cs="Times New Roman"/>
          <w:sz w:val="24"/>
          <w:szCs w:val="24"/>
        </w:rPr>
        <w:t xml:space="preserve"> </w:t>
      </w:r>
      <w:r w:rsidR="005D448F">
        <w:rPr>
          <w:rFonts w:ascii="Times New Roman" w:hAnsi="Times New Roman" w:cs="Times New Roman"/>
          <w:sz w:val="24"/>
          <w:szCs w:val="24"/>
        </w:rPr>
        <w:t xml:space="preserve">Po víťazstve Turkov pri Moháči sa Uhorsko rozdelilo. </w:t>
      </w:r>
    </w:p>
    <w:p w:rsidR="005D448F" w:rsidRDefault="005D448F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Postavenie katolíckej Cirkvi bolo veľmi oslabené. Keďže v Uhorsku zanikla Academia Istropolitana mnohí študenti chodili študovať do </w:t>
      </w:r>
      <w:r w:rsidR="0088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Nemecka, kde sa stretli s učením Martina Luthera. Nové učenie ich nadchlo a stali sa horlivými propagátormi luteranizmu na Slovensku. </w:t>
      </w:r>
    </w:p>
    <w:p w:rsidR="008F60EF" w:rsidRDefault="007F172C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r w:rsidR="003323F9">
        <w:rPr>
          <w:rFonts w:ascii="Times New Roman" w:hAnsi="Times New Roman" w:cs="Times New Roman"/>
          <w:sz w:val="24"/>
          <w:szCs w:val="24"/>
        </w:rPr>
        <w:t>úspešnom povstaní Štefana Bocskay</w:t>
      </w:r>
      <w:r>
        <w:rPr>
          <w:rFonts w:ascii="Times New Roman" w:hAnsi="Times New Roman" w:cs="Times New Roman"/>
          <w:sz w:val="24"/>
          <w:szCs w:val="24"/>
        </w:rPr>
        <w:t xml:space="preserve">a dosiahli protestanti náboženskú slobodu a rovnoprávnosť s katolíkmi. To viedlo k otvorenému šíreniu protestantizmu </w:t>
      </w:r>
      <w:r w:rsidR="00125D33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na Slovenku.</w:t>
      </w:r>
      <w:r w:rsidR="005F30AB">
        <w:rPr>
          <w:rFonts w:ascii="Times New Roman" w:hAnsi="Times New Roman" w:cs="Times New Roman"/>
          <w:sz w:val="24"/>
          <w:szCs w:val="24"/>
        </w:rPr>
        <w:t xml:space="preserve"> Zväčša neprebiehalo pokojne, skôr viedlo k otvorenému boju proti pápežencom (členom katolíckej Cirkvi). Predstavitelia protestantizmu chceli šíriť svoju vieru a potlačiť </w:t>
      </w:r>
      <w:r w:rsidR="008F60EF">
        <w:rPr>
          <w:rFonts w:ascii="Times New Roman" w:hAnsi="Times New Roman" w:cs="Times New Roman"/>
          <w:sz w:val="24"/>
          <w:szCs w:val="24"/>
        </w:rPr>
        <w:t xml:space="preserve">vplyv Ríma. </w:t>
      </w:r>
    </w:p>
    <w:p w:rsidR="007F172C" w:rsidRDefault="008F60EF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Náboženské rozbroje XVI. storočia veľmi intenzívne zasiahli Košice. Od roku 1525 sa tu začali šíriť myšlienky protestantizmu, ktoré postupom času vyvrcholia do otvoreného boja proti katolíkom. Z mesta sú vyhnaní dominikáni a františkáni. Dóm sv. Alžbety a kaplnka sv. Michala pripadne protestantom. Katolíci sa nemajú kde schádzať na bohoslužby. Situácia je veľmi dramatická. Svetlo nádeje zabliká, keď do Košíc roku 1601 prídu dvaja jezuiti</w:t>
      </w:r>
      <w:r w:rsidR="00B0604D">
        <w:rPr>
          <w:rFonts w:ascii="Times New Roman" w:hAnsi="Times New Roman" w:cs="Times New Roman"/>
          <w:sz w:val="24"/>
          <w:szCs w:val="24"/>
        </w:rPr>
        <w:t xml:space="preserve"> – Jakub Némethy a Peter Pázmány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3F9">
        <w:rPr>
          <w:rFonts w:ascii="Times New Roman" w:hAnsi="Times New Roman" w:cs="Times New Roman"/>
          <w:sz w:val="24"/>
          <w:szCs w:val="24"/>
        </w:rPr>
        <w:t>Začne sa proces prinavrátenia</w:t>
      </w:r>
      <w:r>
        <w:rPr>
          <w:rFonts w:ascii="Times New Roman" w:hAnsi="Times New Roman" w:cs="Times New Roman"/>
          <w:sz w:val="24"/>
          <w:szCs w:val="24"/>
        </w:rPr>
        <w:t xml:space="preserve"> Dómu sv. Alžbety a kaplnky sv. Michala katolíkom, ktorý sa skončí úspešne, avšak iba na krátky čas, pretože protestantský vplyv je veľmi silný. </w:t>
      </w:r>
      <w:r w:rsidR="007B05E5">
        <w:rPr>
          <w:rFonts w:ascii="Times New Roman" w:hAnsi="Times New Roman" w:cs="Times New Roman"/>
          <w:sz w:val="24"/>
          <w:szCs w:val="24"/>
        </w:rPr>
        <w:t xml:space="preserve">Na jeseň 1604 sa Bocskayovo vojsko dostalo do Košíc. 11. novembra 1604 do mesta vstúpil sám Bocskay a jeho prvým nariadením bolo vyhlásenie o odňatí Dómu sv. Alžbety a kaplnky sv. Michala katolíkom. Až do roku 1618 ostali katolíci v Košiciach bez duchovného vedenia. </w:t>
      </w:r>
      <w:r w:rsidR="00102B71">
        <w:rPr>
          <w:rFonts w:ascii="Times New Roman" w:hAnsi="Times New Roman" w:cs="Times New Roman"/>
          <w:sz w:val="24"/>
          <w:szCs w:val="24"/>
        </w:rPr>
        <w:t xml:space="preserve">Neboli tu kňazi, biskupi, ktorí by sa starali o pastoráciu veriacich. </w:t>
      </w:r>
      <w:r w:rsidR="007B05E5">
        <w:rPr>
          <w:rFonts w:ascii="Times New Roman" w:hAnsi="Times New Roman" w:cs="Times New Roman"/>
          <w:sz w:val="24"/>
          <w:szCs w:val="24"/>
        </w:rPr>
        <w:t>To sa mení, keď do Košíc prichádza páter Štefan Pongrác</w:t>
      </w:r>
      <w:r w:rsidR="003323F9">
        <w:rPr>
          <w:rFonts w:ascii="Times New Roman" w:hAnsi="Times New Roman" w:cs="Times New Roman"/>
          <w:sz w:val="24"/>
          <w:szCs w:val="24"/>
        </w:rPr>
        <w:t>z</w:t>
      </w:r>
      <w:r w:rsidR="007B05E5">
        <w:rPr>
          <w:rFonts w:ascii="Times New Roman" w:hAnsi="Times New Roman" w:cs="Times New Roman"/>
          <w:sz w:val="24"/>
          <w:szCs w:val="24"/>
        </w:rPr>
        <w:t>, ktorého hlavnou úlohou bola duchovná služba katolíkom. Na prelome rokov 1618/1619 mu prichádza na pomoc Melichar Grodeczki. Misionári bývali pod ochranou kapitána Ondreja Dóczyho v tzv. Kráľovskom dome. V dome bola kaplnka, kde mohli slúžiť svätú omšu. Dnes môžeme nájsť pozostatky tejto kaplnky v kostole Najsvätejšej Trojice na Hlavnej ulici (premonštrátsky kostol).</w:t>
      </w:r>
    </w:p>
    <w:p w:rsidR="00AD531D" w:rsidRDefault="00AD531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E5">
        <w:rPr>
          <w:rFonts w:ascii="Times New Roman" w:hAnsi="Times New Roman" w:cs="Times New Roman"/>
          <w:b/>
          <w:sz w:val="24"/>
          <w:szCs w:val="24"/>
        </w:rPr>
        <w:t>Otázky na diskusiu:</w:t>
      </w:r>
      <w:r>
        <w:rPr>
          <w:rFonts w:ascii="Times New Roman" w:hAnsi="Times New Roman" w:cs="Times New Roman"/>
          <w:sz w:val="24"/>
          <w:szCs w:val="24"/>
        </w:rPr>
        <w:t xml:space="preserve"> Čo bolo príčinou vzniku reformácie a jej šírenie v Európe?</w:t>
      </w: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Nasledujúce </w:t>
      </w:r>
      <w:r w:rsidR="00724441">
        <w:rPr>
          <w:rFonts w:ascii="Times New Roman" w:hAnsi="Times New Roman" w:cs="Times New Roman"/>
          <w:sz w:val="24"/>
        </w:rPr>
        <w:t>aktivity sú motiváciou</w:t>
      </w:r>
      <w:r>
        <w:rPr>
          <w:rFonts w:ascii="Times New Roman" w:hAnsi="Times New Roman" w:cs="Times New Roman"/>
          <w:sz w:val="24"/>
        </w:rPr>
        <w:t xml:space="preserve"> pri práci s textom sv. Písma. Môžeme si vybrať len jednu z </w:t>
      </w:r>
      <w:r w:rsidR="00724441">
        <w:rPr>
          <w:rFonts w:ascii="Times New Roman" w:hAnsi="Times New Roman" w:cs="Times New Roman"/>
          <w:sz w:val="24"/>
        </w:rPr>
        <w:t>akti</w:t>
      </w:r>
      <w:r>
        <w:rPr>
          <w:rFonts w:ascii="Times New Roman" w:hAnsi="Times New Roman" w:cs="Times New Roman"/>
          <w:sz w:val="24"/>
        </w:rPr>
        <w:t>vít alebo zrealizujeme obe.</w:t>
      </w:r>
    </w:p>
    <w:p w:rsidR="002B044D" w:rsidRDefault="002B04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A: </w:t>
      </w:r>
      <w:r w:rsidR="004013F3">
        <w:rPr>
          <w:rFonts w:ascii="Times New Roman" w:hAnsi="Times New Roman" w:cs="Times New Roman"/>
          <w:sz w:val="24"/>
        </w:rPr>
        <w:t xml:space="preserve">Na stretnutie prinesie kňaz (animátor) košík s chlebom a soľ. Opýta sa zúčastnených, či poznajú zvyk vítať niekoho chlebom a soľou. Ponúknuť vzácnu návštevu chlebom a soľou je prastarý slovanský zvyk. Symbolizuje pohostinnosť, priateľstvo, úctu a ochotu. Chlieb je symbolom života a soľ symbolom zdravia. </w:t>
      </w:r>
    </w:p>
    <w:p w:rsidR="002B044D" w:rsidRDefault="002B04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B: V miestnosti sa môže vypnúť svetlo a zapáliť sviečka. </w:t>
      </w:r>
      <w:r w:rsidR="00B0604D">
        <w:rPr>
          <w:rFonts w:ascii="Times New Roman" w:hAnsi="Times New Roman" w:cs="Times New Roman"/>
          <w:sz w:val="24"/>
        </w:rPr>
        <w:t>Ak to umožňuje priestor a čas m</w:t>
      </w:r>
      <w:r>
        <w:rPr>
          <w:rFonts w:ascii="Times New Roman" w:hAnsi="Times New Roman" w:cs="Times New Roman"/>
          <w:sz w:val="24"/>
        </w:rPr>
        <w:t xml:space="preserve">ôžeme zotrvať chvíľku v tme a potom zapálime sviečku. </w:t>
      </w:r>
      <w:r w:rsidR="003323F9">
        <w:rPr>
          <w:rFonts w:ascii="Times New Roman" w:hAnsi="Times New Roman" w:cs="Times New Roman"/>
          <w:sz w:val="24"/>
        </w:rPr>
        <w:t>Svieca je symbolom svetla a</w:t>
      </w:r>
      <w:r w:rsidR="00FC65DA">
        <w:rPr>
          <w:rFonts w:ascii="Times New Roman" w:hAnsi="Times New Roman" w:cs="Times New Roman"/>
          <w:sz w:val="24"/>
        </w:rPr>
        <w:t> </w:t>
      </w:r>
      <w:r w:rsidR="003323F9">
        <w:rPr>
          <w:rFonts w:ascii="Times New Roman" w:hAnsi="Times New Roman" w:cs="Times New Roman"/>
          <w:sz w:val="24"/>
        </w:rPr>
        <w:t>nádeje</w:t>
      </w:r>
      <w:r w:rsidR="00FC65DA">
        <w:rPr>
          <w:rFonts w:ascii="Times New Roman" w:hAnsi="Times New Roman" w:cs="Times New Roman"/>
          <w:sz w:val="24"/>
        </w:rPr>
        <w:t xml:space="preserve"> vo večný život</w:t>
      </w:r>
      <w:r w:rsidR="003323F9">
        <w:rPr>
          <w:rFonts w:ascii="Times New Roman" w:hAnsi="Times New Roman" w:cs="Times New Roman"/>
          <w:sz w:val="24"/>
        </w:rPr>
        <w:t>.</w:t>
      </w:r>
    </w:p>
    <w:p w:rsidR="004013F3" w:rsidRDefault="004013F3" w:rsidP="00AD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Čo myslíte ako súvisí soľ </w:t>
      </w:r>
      <w:r w:rsidR="002B044D">
        <w:rPr>
          <w:rFonts w:ascii="Times New Roman" w:hAnsi="Times New Roman" w:cs="Times New Roman"/>
          <w:sz w:val="24"/>
        </w:rPr>
        <w:t xml:space="preserve">a svetlo </w:t>
      </w:r>
      <w:r>
        <w:rPr>
          <w:rFonts w:ascii="Times New Roman" w:hAnsi="Times New Roman" w:cs="Times New Roman"/>
          <w:sz w:val="24"/>
        </w:rPr>
        <w:t>s</w:t>
      </w:r>
      <w:r w:rsidR="005F30AB">
        <w:rPr>
          <w:rFonts w:ascii="Times New Roman" w:hAnsi="Times New Roman" w:cs="Times New Roman"/>
          <w:sz w:val="24"/>
        </w:rPr>
        <w:t> reformami?</w:t>
      </w:r>
    </w:p>
    <w:p w:rsidR="00AD531D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36080">
        <w:rPr>
          <w:rFonts w:ascii="Times New Roman" w:hAnsi="Times New Roman" w:cs="Times New Roman"/>
          <w:b/>
          <w:sz w:val="24"/>
        </w:rPr>
        <w:t xml:space="preserve">Práca s textom Sv. Písma: </w:t>
      </w:r>
    </w:p>
    <w:p w:rsidR="00AD531D" w:rsidRPr="00AD531D" w:rsidRDefault="00AD531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531D">
        <w:rPr>
          <w:rFonts w:ascii="Times New Roman" w:hAnsi="Times New Roman" w:cs="Times New Roman"/>
          <w:sz w:val="24"/>
        </w:rPr>
        <w:t xml:space="preserve">Mt 5, 13 – 16 </w:t>
      </w:r>
    </w:p>
    <w:p w:rsidR="00913BB5" w:rsidRDefault="00AD531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531D">
        <w:rPr>
          <w:rFonts w:ascii="Times New Roman" w:hAnsi="Times New Roman" w:cs="Times New Roman"/>
          <w:sz w:val="24"/>
          <w:vertAlign w:val="superscript"/>
        </w:rPr>
        <w:lastRenderedPageBreak/>
        <w:t>13</w:t>
      </w:r>
      <w:r w:rsidRPr="00AD531D">
        <w:rPr>
          <w:rFonts w:ascii="Times New Roman" w:hAnsi="Times New Roman" w:cs="Times New Roman"/>
          <w:sz w:val="24"/>
        </w:rPr>
        <w:t>Vy ste soľ zeme. Ak soľ stratí chuť, čím ju osolia? Už nie je na nič, len ju vyhodiť v</w:t>
      </w:r>
      <w:r>
        <w:rPr>
          <w:rFonts w:ascii="Times New Roman" w:hAnsi="Times New Roman" w:cs="Times New Roman"/>
          <w:sz w:val="24"/>
        </w:rPr>
        <w:t xml:space="preserve">on, aby ju ľudia pošliapali. </w:t>
      </w:r>
      <w:r w:rsidRPr="00AD531D">
        <w:rPr>
          <w:rFonts w:ascii="Times New Roman" w:hAnsi="Times New Roman" w:cs="Times New Roman"/>
          <w:sz w:val="24"/>
          <w:vertAlign w:val="superscript"/>
        </w:rPr>
        <w:t>14</w:t>
      </w:r>
      <w:r w:rsidRPr="00AD531D">
        <w:rPr>
          <w:rFonts w:ascii="Times New Roman" w:hAnsi="Times New Roman" w:cs="Times New Roman"/>
          <w:sz w:val="24"/>
        </w:rPr>
        <w:t xml:space="preserve">Vy ste svetlo sveta. Mesto postavené na návrší sa nedá ukryť. </w:t>
      </w:r>
      <w:r w:rsidRPr="00AD531D">
        <w:rPr>
          <w:rFonts w:ascii="Times New Roman" w:hAnsi="Times New Roman" w:cs="Times New Roman"/>
          <w:sz w:val="24"/>
          <w:vertAlign w:val="superscript"/>
        </w:rPr>
        <w:t>15</w:t>
      </w:r>
      <w:r w:rsidRPr="00AD531D">
        <w:rPr>
          <w:rFonts w:ascii="Times New Roman" w:hAnsi="Times New Roman" w:cs="Times New Roman"/>
          <w:sz w:val="24"/>
        </w:rPr>
        <w:t xml:space="preserve">Ani lampu nezažnú a nepostavia pod mericu, ale na svietnik, aby svietila </w:t>
      </w:r>
      <w:r>
        <w:rPr>
          <w:rFonts w:ascii="Times New Roman" w:hAnsi="Times New Roman" w:cs="Times New Roman"/>
          <w:sz w:val="24"/>
        </w:rPr>
        <w:t xml:space="preserve">všetkým, čo sú v dome. </w:t>
      </w:r>
      <w:r w:rsidRPr="00AD531D">
        <w:rPr>
          <w:rFonts w:ascii="Times New Roman" w:hAnsi="Times New Roman" w:cs="Times New Roman"/>
          <w:sz w:val="24"/>
          <w:vertAlign w:val="superscript"/>
        </w:rPr>
        <w:t>16</w:t>
      </w:r>
      <w:r w:rsidRPr="00AD531D">
        <w:rPr>
          <w:rFonts w:ascii="Times New Roman" w:hAnsi="Times New Roman" w:cs="Times New Roman"/>
          <w:sz w:val="24"/>
        </w:rPr>
        <w:t>Nech tak svieti vaše svetlo pred ľuďmi, aby videli vaše dobré skutky a oslavovali vášho Otca, ktorý je na nebesiach.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FC4C40" w:rsidRDefault="00EC2DDB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2DDB">
        <w:rPr>
          <w:rFonts w:ascii="Times New Roman" w:hAnsi="Times New Roman" w:cs="Times New Roman"/>
          <w:b/>
          <w:sz w:val="24"/>
        </w:rPr>
        <w:t>Analýza textu spojená s otázkami na uvažovanie:</w:t>
      </w:r>
      <w:r>
        <w:rPr>
          <w:rFonts w:ascii="Times New Roman" w:hAnsi="Times New Roman" w:cs="Times New Roman"/>
          <w:sz w:val="24"/>
        </w:rPr>
        <w:t xml:space="preserve"> </w:t>
      </w:r>
      <w:r w:rsidR="00AD531D">
        <w:rPr>
          <w:rFonts w:ascii="Times New Roman" w:hAnsi="Times New Roman" w:cs="Times New Roman"/>
          <w:sz w:val="24"/>
        </w:rPr>
        <w:t xml:space="preserve">Všetci vieme, že soľ je potrebná v živote človeka. Čo dáva soľ človeku? Jedli ste už jedlo bez soli? Asi áno, bolo chutné? A jedli ste už presolené jedlo? Chutilo? Ak použije soľ v dobrej miere, čo sa stane s jedlo. Je chutné. </w:t>
      </w:r>
      <w:r w:rsidR="00FC4C40">
        <w:rPr>
          <w:rFonts w:ascii="Times New Roman" w:hAnsi="Times New Roman" w:cs="Times New Roman"/>
          <w:sz w:val="24"/>
        </w:rPr>
        <w:t xml:space="preserve">Soľ vieme využiť nielen na varenie, ale aj ako dobrého pomocníka v domácnosti, napr. na odstraňovanie škvŕn, proti škodcom, proti námraze... </w:t>
      </w:r>
    </w:p>
    <w:p w:rsidR="00FC4C40" w:rsidRDefault="00FC4C40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Ježiš hovorí, vy ste soľ zeme, čo to znamená?</w:t>
      </w:r>
      <w:r w:rsidR="00AD53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Som soľou, k akej </w:t>
      </w:r>
      <w:r w:rsidR="00EC2DDB">
        <w:rPr>
          <w:rFonts w:ascii="Times New Roman" w:hAnsi="Times New Roman" w:cs="Times New Roman"/>
          <w:sz w:val="24"/>
        </w:rPr>
        <w:t>službe nás nabáda Ježiš? V čom</w:t>
      </w:r>
      <w:r>
        <w:rPr>
          <w:rFonts w:ascii="Times New Roman" w:hAnsi="Times New Roman" w:cs="Times New Roman"/>
          <w:sz w:val="24"/>
        </w:rPr>
        <w:t xml:space="preserve"> môžem </w:t>
      </w:r>
      <w:r w:rsidR="00EC2DDB">
        <w:rPr>
          <w:rFonts w:ascii="Times New Roman" w:hAnsi="Times New Roman" w:cs="Times New Roman"/>
          <w:sz w:val="24"/>
        </w:rPr>
        <w:t xml:space="preserve">byť soľou zeme? </w:t>
      </w:r>
      <w:r>
        <w:rPr>
          <w:rFonts w:ascii="Times New Roman" w:hAnsi="Times New Roman" w:cs="Times New Roman"/>
          <w:sz w:val="24"/>
        </w:rPr>
        <w:t xml:space="preserve"> </w:t>
      </w:r>
    </w:p>
    <w:p w:rsidR="00FC4C40" w:rsidRDefault="00FC4C40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Viete si predstaviť svet nevidiaceho človeka? </w:t>
      </w:r>
      <w:r w:rsidR="00DF4C20">
        <w:rPr>
          <w:rFonts w:ascii="Times New Roman" w:hAnsi="Times New Roman" w:cs="Times New Roman"/>
          <w:sz w:val="24"/>
        </w:rPr>
        <w:t xml:space="preserve">Niektorí nevidiaci vedia rozoznať </w:t>
      </w:r>
      <w:r>
        <w:rPr>
          <w:rFonts w:ascii="Times New Roman" w:hAnsi="Times New Roman" w:cs="Times New Roman"/>
          <w:sz w:val="24"/>
        </w:rPr>
        <w:t>svetlo</w:t>
      </w:r>
      <w:r w:rsidR="00DF4C20">
        <w:rPr>
          <w:rFonts w:ascii="Times New Roman" w:hAnsi="Times New Roman" w:cs="Times New Roman"/>
          <w:sz w:val="24"/>
        </w:rPr>
        <w:t xml:space="preserve"> a tmu</w:t>
      </w:r>
      <w:r>
        <w:rPr>
          <w:rFonts w:ascii="Times New Roman" w:hAnsi="Times New Roman" w:cs="Times New Roman"/>
          <w:sz w:val="24"/>
        </w:rPr>
        <w:t xml:space="preserve">. Na čo nám slúži svetlo? Aby sme prežiarili tmu. Bez svetla by nebol život na zemi. </w:t>
      </w:r>
      <w:r w:rsidR="002B044D">
        <w:rPr>
          <w:rFonts w:ascii="Times New Roman" w:hAnsi="Times New Roman" w:cs="Times New Roman"/>
          <w:sz w:val="24"/>
        </w:rPr>
        <w:t>Neexistovali by rastliny, ktoré potrebujú k životu svetlo. Nebol by žiaden život.</w:t>
      </w:r>
    </w:p>
    <w:p w:rsidR="00FC4C40" w:rsidRDefault="00FC4C40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Ježiš hovorí, vy ste svetlo sveta. Som ten, čo prežiari tmu? Čo je tmou v dejinách ľudstva? Kedy šírim tmu vo svete? </w:t>
      </w:r>
    </w:p>
    <w:p w:rsidR="00AD531D" w:rsidRPr="00AD531D" w:rsidRDefault="00EC2DDB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Spomínali sme si, ako sa začala šíriť reformácia v Európe a aké mala dôsledky. </w:t>
      </w:r>
      <w:r w:rsidR="00FC4C40">
        <w:rPr>
          <w:rFonts w:ascii="Times New Roman" w:hAnsi="Times New Roman" w:cs="Times New Roman"/>
          <w:sz w:val="24"/>
        </w:rPr>
        <w:t xml:space="preserve">Čo myslíte, správnym spôsobom sa šírili myšlienky reformácie? </w:t>
      </w:r>
      <w:r>
        <w:rPr>
          <w:rFonts w:ascii="Times New Roman" w:hAnsi="Times New Roman" w:cs="Times New Roman"/>
          <w:sz w:val="24"/>
        </w:rPr>
        <w:t>Boli reformátori soľou zeme a svetlom sveta? V čom áno a v čom nie? Patríme do Cirkvi, sme jej súčasťou. Čo viem ponúknuť cirkevnému spoločenstvu, do ktorého patrím? Čo robím v Cirkvi a pre Cirkev? Aké je postavenie Cirkvi v súčasnom svete? Môžem ovplyvniť postavenie Cirkvi v dnešnej dobe?</w:t>
      </w:r>
    </w:p>
    <w:p w:rsidR="00913BB5" w:rsidRDefault="00913BB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P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B0604D">
        <w:rPr>
          <w:rFonts w:ascii="Times New Roman" w:hAnsi="Times New Roman" w:cs="Times New Roman"/>
          <w:i/>
          <w:sz w:val="24"/>
        </w:rPr>
        <w:t>Ukážka</w:t>
      </w:r>
      <w:r w:rsidR="00BA6CB1">
        <w:rPr>
          <w:rFonts w:ascii="Times New Roman" w:hAnsi="Times New Roman" w:cs="Times New Roman"/>
          <w:i/>
          <w:sz w:val="24"/>
        </w:rPr>
        <w:t xml:space="preserve"> prepisu textu pomocou symbolov (úloha v pracovnom liste).</w:t>
      </w: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</wp:posOffset>
            </wp:positionH>
            <wp:positionV relativeFrom="paragraph">
              <wp:posOffset>-895</wp:posOffset>
            </wp:positionV>
            <wp:extent cx="4122644" cy="2822190"/>
            <wp:effectExtent l="19050" t="0" r="0" b="0"/>
            <wp:wrapNone/>
            <wp:docPr id="1" name="Obrázok 0" descr="ukážka prepisu symbo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ážka prepisu symbolmi.jpg"/>
                    <pic:cNvPicPr/>
                  </pic:nvPicPr>
                  <pic:blipFill>
                    <a:blip r:embed="rId8" cstate="print"/>
                    <a:srcRect l="9385" t="12438" r="5045" b="9632"/>
                    <a:stretch>
                      <a:fillRect/>
                    </a:stretch>
                  </pic:blipFill>
                  <pic:spPr>
                    <a:xfrm>
                      <a:off x="0" y="0"/>
                      <a:ext cx="4122645" cy="2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604D" w:rsidRDefault="00B0604D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B05E5" w:rsidRDefault="007B05E5" w:rsidP="00AD531D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7B05E5" w:rsidSect="00143FD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BB5" w:rsidRDefault="002B044D" w:rsidP="002B044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Práca s biblickým textom. </w:t>
      </w:r>
    </w:p>
    <w:p w:rsidR="003323F9" w:rsidRDefault="002B044D" w:rsidP="002B044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Prečítajte si </w:t>
      </w:r>
      <w:r w:rsidR="003323F9">
        <w:rPr>
          <w:rFonts w:ascii="Times New Roman" w:hAnsi="Times New Roman" w:cs="Times New Roman"/>
          <w:sz w:val="24"/>
        </w:rPr>
        <w:t xml:space="preserve">biblický </w:t>
      </w:r>
      <w:r>
        <w:rPr>
          <w:rFonts w:ascii="Times New Roman" w:hAnsi="Times New Roman" w:cs="Times New Roman"/>
          <w:sz w:val="24"/>
        </w:rPr>
        <w:t>text a</w:t>
      </w:r>
      <w:r w:rsidR="003323F9">
        <w:rPr>
          <w:rFonts w:ascii="Times New Roman" w:hAnsi="Times New Roman" w:cs="Times New Roman"/>
          <w:sz w:val="24"/>
        </w:rPr>
        <w:t xml:space="preserve"> prepíšte ho pomocou symbolov. </w:t>
      </w:r>
    </w:p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7479"/>
        <w:gridCol w:w="1985"/>
      </w:tblGrid>
      <w:tr w:rsidR="00DC32D5" w:rsidRPr="00DC32D5" w:rsidTr="00710F1A">
        <w:tc>
          <w:tcPr>
            <w:tcW w:w="7479" w:type="dxa"/>
            <w:tcBorders>
              <w:right w:val="dotDash" w:sz="4" w:space="0" w:color="auto"/>
            </w:tcBorders>
          </w:tcPr>
          <w:p w:rsidR="00DC32D5" w:rsidRPr="00710F1A" w:rsidRDefault="00DC32D5" w:rsidP="00FD4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0F1A">
              <w:rPr>
                <w:rFonts w:ascii="Times New Roman" w:hAnsi="Times New Roman" w:cs="Times New Roman"/>
                <w:b/>
                <w:sz w:val="20"/>
              </w:rPr>
              <w:t xml:space="preserve">Mt 5, 13 – 16 </w:t>
            </w:r>
          </w:p>
        </w:tc>
        <w:tc>
          <w:tcPr>
            <w:tcW w:w="1985" w:type="dxa"/>
            <w:vMerge w:val="restart"/>
            <w:tcBorders>
              <w:left w:val="dotDash" w:sz="4" w:space="0" w:color="auto"/>
            </w:tcBorders>
          </w:tcPr>
          <w:p w:rsidR="00DC32D5" w:rsidRPr="00710F1A" w:rsidRDefault="00DC32D5" w:rsidP="00DC32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710F1A">
              <w:rPr>
                <w:rFonts w:ascii="Times New Roman" w:hAnsi="Times New Roman" w:cs="Times New Roman"/>
                <w:i/>
                <w:sz w:val="20"/>
              </w:rPr>
              <w:t>Technika písania so symbolmi spočíva v tom, že niektoré slová nahradíme znakmi. Na pohľad jednoduchá úloha, avšak, ak sa nesprávne zrealizuje, stane sa text nečitateľným. Je dôležité zvoliť správne symboly. To nás núti hlbšie sa zamyslieť nad textom a jeho významom.</w:t>
            </w:r>
          </w:p>
        </w:tc>
      </w:tr>
      <w:tr w:rsidR="00DC32D5" w:rsidRPr="00DC32D5" w:rsidTr="00710F1A">
        <w:tc>
          <w:tcPr>
            <w:tcW w:w="7479" w:type="dxa"/>
            <w:tcBorders>
              <w:right w:val="dotDash" w:sz="4" w:space="0" w:color="auto"/>
            </w:tcBorders>
          </w:tcPr>
          <w:p w:rsidR="00DC32D5" w:rsidRPr="00710F1A" w:rsidRDefault="00DC32D5" w:rsidP="00FD4A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10F1A">
              <w:rPr>
                <w:rFonts w:ascii="Times New Roman" w:hAnsi="Times New Roman" w:cs="Times New Roman"/>
                <w:sz w:val="20"/>
                <w:vertAlign w:val="superscript"/>
              </w:rPr>
              <w:t>13</w:t>
            </w:r>
            <w:r w:rsidRPr="00710F1A">
              <w:rPr>
                <w:rFonts w:ascii="Times New Roman" w:hAnsi="Times New Roman" w:cs="Times New Roman"/>
                <w:sz w:val="20"/>
              </w:rPr>
              <w:t xml:space="preserve">Vy ste soľ zeme. Ak soľ stratí chuť, čím ju osolia? Už nie je na nič, len ju vyhodiť von, aby ju ľudia pošliapali. </w:t>
            </w:r>
            <w:r w:rsidRPr="00710F1A">
              <w:rPr>
                <w:rFonts w:ascii="Times New Roman" w:hAnsi="Times New Roman" w:cs="Times New Roman"/>
                <w:sz w:val="20"/>
                <w:vertAlign w:val="superscript"/>
              </w:rPr>
              <w:t>14</w:t>
            </w:r>
            <w:r w:rsidRPr="00710F1A">
              <w:rPr>
                <w:rFonts w:ascii="Times New Roman" w:hAnsi="Times New Roman" w:cs="Times New Roman"/>
                <w:sz w:val="20"/>
              </w:rPr>
              <w:t xml:space="preserve">Vy ste svetlo sveta. Mesto postavené na návrší sa nedá ukryť. </w:t>
            </w:r>
            <w:r w:rsidRPr="00710F1A">
              <w:rPr>
                <w:rFonts w:ascii="Times New Roman" w:hAnsi="Times New Roman" w:cs="Times New Roman"/>
                <w:sz w:val="20"/>
                <w:vertAlign w:val="superscript"/>
              </w:rPr>
              <w:t>15</w:t>
            </w:r>
            <w:r w:rsidRPr="00710F1A">
              <w:rPr>
                <w:rFonts w:ascii="Times New Roman" w:hAnsi="Times New Roman" w:cs="Times New Roman"/>
                <w:sz w:val="20"/>
              </w:rPr>
              <w:t xml:space="preserve">Ani lampu nezažnú a nepostavia pod mericu, ale na svietnik, aby svietila všetkým, čo sú v dome. </w:t>
            </w:r>
            <w:r w:rsidRPr="00710F1A">
              <w:rPr>
                <w:rFonts w:ascii="Times New Roman" w:hAnsi="Times New Roman" w:cs="Times New Roman"/>
                <w:sz w:val="20"/>
                <w:vertAlign w:val="superscript"/>
              </w:rPr>
              <w:t>16</w:t>
            </w:r>
            <w:r w:rsidRPr="00710F1A">
              <w:rPr>
                <w:rFonts w:ascii="Times New Roman" w:hAnsi="Times New Roman" w:cs="Times New Roman"/>
                <w:sz w:val="20"/>
              </w:rPr>
              <w:t>Nech tak svieti vaše svetlo pred ľuďmi, aby videli vaše dobré skutky a oslavovali vášho Otca, ktorý je na nebesiach.</w:t>
            </w:r>
          </w:p>
        </w:tc>
        <w:tc>
          <w:tcPr>
            <w:tcW w:w="1985" w:type="dxa"/>
            <w:vMerge/>
            <w:tcBorders>
              <w:left w:val="dotDash" w:sz="4" w:space="0" w:color="auto"/>
            </w:tcBorders>
          </w:tcPr>
          <w:p w:rsidR="00DC32D5" w:rsidRPr="00710F1A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</w:tbl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3323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Default="00DC32D5" w:rsidP="00DC32D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07AB">
        <w:rPr>
          <w:rFonts w:ascii="Times New Roman" w:hAnsi="Times New Roman" w:cs="Times New Roman"/>
          <w:sz w:val="24"/>
        </w:rPr>
        <w:t>Uvažujte a svoje uvažovanie zapíšte do tabuľky.</w:t>
      </w:r>
      <w:r w:rsidR="00C907AB" w:rsidRPr="00C907AB">
        <w:rPr>
          <w:rFonts w:ascii="Times New Roman" w:hAnsi="Times New Roman" w:cs="Times New Roman"/>
          <w:sz w:val="24"/>
        </w:rPr>
        <w:t xml:space="preserve"> Otázky pod tabuľkou vypracujte samostatne</w:t>
      </w:r>
      <w:r w:rsidR="00C907AB">
        <w:rPr>
          <w:rFonts w:ascii="Times New Roman" w:hAnsi="Times New Roman" w:cs="Times New Roman"/>
          <w:sz w:val="24"/>
        </w:rPr>
        <w:t xml:space="preserve"> na druhú stranu pracovného listu.</w:t>
      </w:r>
    </w:p>
    <w:p w:rsidR="00710F1A" w:rsidRPr="00710F1A" w:rsidRDefault="00710F1A" w:rsidP="00710F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DC32D5" w:rsidTr="00C907AB">
        <w:trPr>
          <w:trHeight w:val="907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D5" w:rsidRDefault="00DC32D5" w:rsidP="00DC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C32D5" w:rsidRDefault="00DC32D5" w:rsidP="00DC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 soľou</w:t>
            </w:r>
          </w:p>
        </w:tc>
        <w:tc>
          <w:tcPr>
            <w:tcW w:w="3071" w:type="dxa"/>
            <w:vAlign w:val="center"/>
          </w:tcPr>
          <w:p w:rsidR="00DC32D5" w:rsidRDefault="00DC32D5" w:rsidP="00DC32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 svetlom</w:t>
            </w:r>
          </w:p>
        </w:tc>
      </w:tr>
      <w:tr w:rsidR="00DC32D5" w:rsidTr="00C907AB">
        <w:trPr>
          <w:trHeight w:val="907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Čo robím pre Cirkev</w:t>
            </w:r>
          </w:p>
        </w:tc>
        <w:tc>
          <w:tcPr>
            <w:tcW w:w="3071" w:type="dxa"/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2D5" w:rsidTr="00DC32D5">
        <w:trPr>
          <w:trHeight w:val="907"/>
        </w:trPr>
        <w:tc>
          <w:tcPr>
            <w:tcW w:w="3070" w:type="dxa"/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Čo môžem robiť pre Cirkev</w:t>
            </w:r>
          </w:p>
        </w:tc>
        <w:tc>
          <w:tcPr>
            <w:tcW w:w="3071" w:type="dxa"/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C32D5" w:rsidRDefault="00DC32D5" w:rsidP="00DC3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32D5" w:rsidRDefault="00DC32D5" w:rsidP="00DC32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32D5" w:rsidRPr="00DC32D5" w:rsidRDefault="00DC32D5" w:rsidP="00DC32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 so sebou spokojný? Môžem meniť svoj postoj? Chcem ho meniť?</w:t>
      </w:r>
    </w:p>
    <w:sectPr w:rsidR="00DC32D5" w:rsidRPr="00DC32D5" w:rsidSect="00143F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39" w:rsidRDefault="00A66739" w:rsidP="00913BB5">
      <w:pPr>
        <w:spacing w:after="0" w:line="240" w:lineRule="auto"/>
      </w:pPr>
      <w:r>
        <w:separator/>
      </w:r>
    </w:p>
  </w:endnote>
  <w:endnote w:type="continuationSeparator" w:id="1">
    <w:p w:rsidR="00A66739" w:rsidRDefault="00A66739" w:rsidP="0091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123"/>
      <w:docPartObj>
        <w:docPartGallery w:val="Page Numbers (Bottom of Page)"/>
        <w:docPartUnique/>
      </w:docPartObj>
    </w:sdtPr>
    <w:sdtContent>
      <w:p w:rsidR="00B07284" w:rsidRDefault="00B07284">
        <w:pPr>
          <w:pStyle w:val="Pt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7284" w:rsidRDefault="00B0728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4D" w:rsidRDefault="002B044D" w:rsidP="002B044D">
    <w:pPr>
      <w:pStyle w:val="Pt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Autorka pracovného listu: Zuzana Hovancová, metodička DKÚ Košice, Arcibiskupstvo Košice</w:t>
    </w:r>
  </w:p>
  <w:p w:rsidR="002B044D" w:rsidRDefault="002B04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39" w:rsidRDefault="00A66739" w:rsidP="00913BB5">
      <w:pPr>
        <w:spacing w:after="0" w:line="240" w:lineRule="auto"/>
      </w:pPr>
      <w:r>
        <w:separator/>
      </w:r>
    </w:p>
  </w:footnote>
  <w:footnote w:type="continuationSeparator" w:id="1">
    <w:p w:rsidR="00A66739" w:rsidRDefault="00A66739" w:rsidP="00913BB5">
      <w:pPr>
        <w:spacing w:after="0" w:line="240" w:lineRule="auto"/>
      </w:pPr>
      <w:r>
        <w:continuationSeparator/>
      </w:r>
    </w:p>
  </w:footnote>
  <w:footnote w:id="2">
    <w:p w:rsidR="00230ECC" w:rsidRPr="00230ECC" w:rsidRDefault="00230ECC">
      <w:pPr>
        <w:pStyle w:val="Textpoznmkypodiarou"/>
        <w:rPr>
          <w:rFonts w:ascii="Times New Roman" w:hAnsi="Times New Roman" w:cs="Times New Roman"/>
        </w:rPr>
      </w:pPr>
      <w:r w:rsidRPr="00230ECC">
        <w:rPr>
          <w:rStyle w:val="Odkaznapoznmkupodiarou"/>
          <w:rFonts w:ascii="Times New Roman" w:hAnsi="Times New Roman" w:cs="Times New Roman"/>
        </w:rPr>
        <w:footnoteRef/>
      </w:r>
      <w:r w:rsidRPr="00230ECC">
        <w:rPr>
          <w:rFonts w:ascii="Times New Roman" w:hAnsi="Times New Roman" w:cs="Times New Roman"/>
        </w:rPr>
        <w:t xml:space="preserve"> Autorka katechézy: Zuzana Hovancová, metodička DKÚ</w:t>
      </w:r>
      <w:r w:rsidR="003323F9">
        <w:rPr>
          <w:rFonts w:ascii="Times New Roman" w:hAnsi="Times New Roman" w:cs="Times New Roman"/>
        </w:rPr>
        <w:t xml:space="preserve"> Košice</w:t>
      </w:r>
      <w:r w:rsidRPr="00230ECC">
        <w:rPr>
          <w:rFonts w:ascii="Times New Roman" w:hAnsi="Times New Roman" w:cs="Times New Roman"/>
        </w:rPr>
        <w:t>, Arcibiskupstvo Košice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5" w:rsidRPr="00913BB5" w:rsidRDefault="00913BB5" w:rsidP="00913BB5">
    <w:pPr>
      <w:pStyle w:val="Hlavika"/>
      <w:jc w:val="center"/>
      <w:rPr>
        <w:rFonts w:ascii="Times New Roman" w:hAnsi="Times New Roman" w:cs="Times New Roman"/>
        <w:b/>
      </w:rPr>
    </w:pPr>
    <w:r w:rsidRPr="00913BB5">
      <w:rPr>
        <w:rFonts w:ascii="Times New Roman" w:hAnsi="Times New Roman" w:cs="Times New Roman"/>
        <w:b/>
      </w:rPr>
      <w:t>SVÄTÍ  KOŠICKÍ MUČENÍCI</w:t>
    </w:r>
  </w:p>
  <w:p w:rsidR="00913BB5" w:rsidRPr="00913BB5" w:rsidRDefault="00913BB5" w:rsidP="00913BB5">
    <w:pPr>
      <w:pStyle w:val="Hlavika"/>
      <w:jc w:val="center"/>
      <w:rPr>
        <w:rFonts w:ascii="Times New Roman" w:hAnsi="Times New Roman" w:cs="Times New Roman"/>
        <w:b/>
      </w:rPr>
    </w:pPr>
    <w:r w:rsidRPr="00913BB5">
      <w:rPr>
        <w:rFonts w:ascii="Times New Roman" w:hAnsi="Times New Roman" w:cs="Times New Roman"/>
        <w:b/>
      </w:rPr>
      <w:t>P</w:t>
    </w:r>
    <w:r>
      <w:rPr>
        <w:rFonts w:ascii="Times New Roman" w:hAnsi="Times New Roman" w:cs="Times New Roman"/>
        <w:b/>
      </w:rPr>
      <w:t>rí</w:t>
    </w:r>
    <w:r w:rsidRPr="00913BB5">
      <w:rPr>
        <w:rFonts w:ascii="Times New Roman" w:hAnsi="Times New Roman" w:cs="Times New Roman"/>
        <w:b/>
      </w:rPr>
      <w:t>pravný rok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E5" w:rsidRPr="00913BB5" w:rsidRDefault="007B05E5" w:rsidP="00913BB5">
    <w:pPr>
      <w:pStyle w:val="Hlavika"/>
      <w:jc w:val="center"/>
      <w:rPr>
        <w:rFonts w:ascii="Times New Roman" w:hAnsi="Times New Roman" w:cs="Times New Roman"/>
        <w:b/>
      </w:rPr>
    </w:pPr>
    <w:r w:rsidRPr="00913BB5">
      <w:rPr>
        <w:rFonts w:ascii="Times New Roman" w:hAnsi="Times New Roman" w:cs="Times New Roman"/>
        <w:b/>
      </w:rPr>
      <w:t>SVÄTÍ  KOŠICKÍ MUČENÍCI</w:t>
    </w:r>
  </w:p>
  <w:p w:rsidR="007B05E5" w:rsidRPr="00913BB5" w:rsidRDefault="007B05E5" w:rsidP="00913BB5">
    <w:pPr>
      <w:pStyle w:val="Hlavika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913BB5">
      <w:rPr>
        <w:rFonts w:ascii="Times New Roman" w:hAnsi="Times New Roman" w:cs="Times New Roman"/>
        <w:b/>
      </w:rPr>
      <w:t>P</w:t>
    </w:r>
    <w:r>
      <w:rPr>
        <w:rFonts w:ascii="Times New Roman" w:hAnsi="Times New Roman" w:cs="Times New Roman"/>
        <w:b/>
      </w:rPr>
      <w:t>rí</w:t>
    </w:r>
    <w:r w:rsidRPr="00913BB5">
      <w:rPr>
        <w:rFonts w:ascii="Times New Roman" w:hAnsi="Times New Roman" w:cs="Times New Roman"/>
        <w:b/>
      </w:rPr>
      <w:t>pravný rok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  <w:t>Pracovný list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A88"/>
    <w:multiLevelType w:val="hybridMultilevel"/>
    <w:tmpl w:val="1F4E359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13BB5"/>
    <w:rsid w:val="00066B14"/>
    <w:rsid w:val="00102B71"/>
    <w:rsid w:val="00111D48"/>
    <w:rsid w:val="00125D33"/>
    <w:rsid w:val="00143FD3"/>
    <w:rsid w:val="00230ECC"/>
    <w:rsid w:val="002422ED"/>
    <w:rsid w:val="002B044D"/>
    <w:rsid w:val="003323F9"/>
    <w:rsid w:val="004013F3"/>
    <w:rsid w:val="005D448F"/>
    <w:rsid w:val="005F30AB"/>
    <w:rsid w:val="00710F1A"/>
    <w:rsid w:val="00724441"/>
    <w:rsid w:val="007B05E5"/>
    <w:rsid w:val="007F172C"/>
    <w:rsid w:val="00886249"/>
    <w:rsid w:val="008F60EF"/>
    <w:rsid w:val="00913BB5"/>
    <w:rsid w:val="00947B15"/>
    <w:rsid w:val="00A66739"/>
    <w:rsid w:val="00AB2043"/>
    <w:rsid w:val="00AC6E4F"/>
    <w:rsid w:val="00AD531D"/>
    <w:rsid w:val="00B0604D"/>
    <w:rsid w:val="00B07284"/>
    <w:rsid w:val="00B22261"/>
    <w:rsid w:val="00BA6CB1"/>
    <w:rsid w:val="00C907AB"/>
    <w:rsid w:val="00D0207B"/>
    <w:rsid w:val="00D36080"/>
    <w:rsid w:val="00DC32D5"/>
    <w:rsid w:val="00DD4043"/>
    <w:rsid w:val="00DF4C20"/>
    <w:rsid w:val="00EA314F"/>
    <w:rsid w:val="00EC2DDB"/>
    <w:rsid w:val="00ED708F"/>
    <w:rsid w:val="00FC4C40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1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3BB5"/>
  </w:style>
  <w:style w:type="paragraph" w:styleId="Pta">
    <w:name w:val="footer"/>
    <w:basedOn w:val="Normlny"/>
    <w:link w:val="PtaChar"/>
    <w:uiPriority w:val="99"/>
    <w:unhideWhenUsed/>
    <w:rsid w:val="0091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3BB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0E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0E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0EC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5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044D"/>
    <w:pPr>
      <w:ind w:left="720"/>
      <w:contextualSpacing/>
    </w:pPr>
  </w:style>
  <w:style w:type="table" w:styleId="Mriekatabuky">
    <w:name w:val="Table Grid"/>
    <w:basedOn w:val="Normlnatabuka"/>
    <w:uiPriority w:val="59"/>
    <w:rsid w:val="00DC3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48A0"/>
    <w:rsid w:val="000448A0"/>
    <w:rsid w:val="0030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960426723144748B4A34D912EB3D154">
    <w:name w:val="D960426723144748B4A34D912EB3D154"/>
    <w:rsid w:val="000448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2C57-CD63-45B0-9828-4BDDE8E0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2018-12-03T10:18:00Z</cp:lastPrinted>
  <dcterms:created xsi:type="dcterms:W3CDTF">2018-11-20T10:24:00Z</dcterms:created>
  <dcterms:modified xsi:type="dcterms:W3CDTF">2018-12-03T10:21:00Z</dcterms:modified>
</cp:coreProperties>
</file>